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00" w:lineRule="exact"/>
        <w:jc w:val="center"/>
        <w:rPr>
          <w:b/>
          <w:bCs/>
          <w:color w:val="444444"/>
          <w:sz w:val="36"/>
          <w:szCs w:val="36"/>
        </w:rPr>
      </w:pPr>
      <w:r>
        <w:rPr>
          <w:rFonts w:hint="eastAsia"/>
          <w:b/>
          <w:bCs/>
          <w:color w:val="444444"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color w:val="444444"/>
          <w:sz w:val="36"/>
          <w:szCs w:val="36"/>
        </w:rPr>
        <w:t>思想政治课教学部202</w:t>
      </w:r>
      <w:r>
        <w:rPr>
          <w:rFonts w:hint="eastAsia"/>
          <w:b/>
          <w:bCs/>
          <w:color w:val="444444"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color w:val="444444"/>
          <w:sz w:val="36"/>
          <w:szCs w:val="36"/>
        </w:rPr>
        <w:t>年度考核</w:t>
      </w:r>
      <w:r>
        <w:rPr>
          <w:rFonts w:hint="eastAsia"/>
          <w:b/>
          <w:bCs/>
          <w:color w:val="444444"/>
          <w:sz w:val="36"/>
          <w:szCs w:val="36"/>
          <w:lang w:val="en-US" w:eastAsia="zh-CN"/>
        </w:rPr>
        <w:t>实施</w:t>
      </w:r>
      <w:r>
        <w:rPr>
          <w:rFonts w:hint="eastAsia"/>
          <w:b/>
          <w:bCs/>
          <w:color w:val="444444"/>
          <w:sz w:val="36"/>
          <w:szCs w:val="36"/>
        </w:rPr>
        <w:t>方案</w:t>
      </w:r>
    </w:p>
    <w:p>
      <w:pPr>
        <w:pStyle w:val="5"/>
        <w:spacing w:beforeAutospacing="0" w:afterAutospacing="0" w:line="500" w:lineRule="exact"/>
        <w:jc w:val="center"/>
        <w:rPr>
          <w:b/>
          <w:color w:val="444444"/>
          <w:sz w:val="28"/>
          <w:szCs w:val="28"/>
        </w:rPr>
      </w:pP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根据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kern w:val="2"/>
          <w:sz w:val="32"/>
          <w:szCs w:val="32"/>
        </w:rPr>
        <w:t>湘南幼儿师范高等专科学校2022年副处级及其以下教职工年度考核工作实施方案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kern w:val="2"/>
          <w:sz w:val="32"/>
          <w:szCs w:val="32"/>
        </w:rPr>
        <w:t>《湘南幼专2018年度教师考核评分细则》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/>
          <w:kern w:val="2"/>
          <w:sz w:val="32"/>
          <w:szCs w:val="32"/>
        </w:rPr>
        <w:t>，结合本部门实际情况，制定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kern w:val="2"/>
          <w:sz w:val="32"/>
          <w:szCs w:val="32"/>
        </w:rPr>
        <w:t>方案。</w:t>
      </w:r>
      <w:r>
        <w:rPr>
          <w:rFonts w:hint="eastAsia" w:ascii="宋体" w:hAnsi="宋体" w:eastAsia="宋体" w:cs="宋体"/>
          <w:kern w:val="2"/>
          <w:sz w:val="32"/>
          <w:szCs w:val="32"/>
        </w:rPr>
        <w:t>  </w:t>
      </w:r>
    </w:p>
    <w:p>
      <w:pPr>
        <w:pStyle w:val="8"/>
        <w:widowControl w:val="0"/>
        <w:spacing w:line="560" w:lineRule="exact"/>
        <w:ind w:firstLine="643" w:firstLineChars="200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一、考核原则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 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坚持以人为本、客观公正、注重实绩的原则，实行定性与定量相结合、过程与结果相结合的考核方法，正确评价教师的德才表现和工作实绩，以激励教师不断提高政治和业务能力，自觉增强大局观念，促进教师队伍建设。</w:t>
      </w:r>
    </w:p>
    <w:p>
      <w:pPr>
        <w:pStyle w:val="8"/>
        <w:widowControl w:val="0"/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/>
        </w:rPr>
        <w:t>组织机构</w:t>
      </w:r>
    </w:p>
    <w:p>
      <w:pPr>
        <w:pStyle w:val="8"/>
        <w:widowControl w:val="0"/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成立年度考核工作小组。</w:t>
      </w:r>
    </w:p>
    <w:p>
      <w:pPr>
        <w:pStyle w:val="8"/>
        <w:widowControl w:val="0"/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考核组领导：雷明辉、史凌云</w:t>
      </w:r>
    </w:p>
    <w:p>
      <w:pPr>
        <w:pStyle w:val="8"/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工作人员：彭建武、何艳琳、黎洁、曹外成、刘敏</w:t>
      </w:r>
    </w:p>
    <w:p>
      <w:pPr>
        <w:pStyle w:val="8"/>
        <w:widowControl w:val="0"/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eastAsia"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考核对象</w:t>
      </w:r>
    </w:p>
    <w:p>
      <w:pPr>
        <w:pStyle w:val="8"/>
        <w:widowControl w:val="0"/>
        <w:numPr>
          <w:ilvl w:val="0"/>
          <w:numId w:val="0"/>
        </w:numPr>
        <w:spacing w:line="560" w:lineRule="exact"/>
        <w:ind w:leftChars="200"/>
        <w:rPr>
          <w:rFonts w:hint="default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专职教师、教研室负责人、部副职</w:t>
      </w:r>
    </w:p>
    <w:p>
      <w:pPr>
        <w:pStyle w:val="8"/>
        <w:widowControl w:val="0"/>
        <w:spacing w:line="560" w:lineRule="exact"/>
        <w:ind w:firstLine="643" w:firstLineChars="200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、考核时限、等次、优秀层级比例</w:t>
      </w:r>
    </w:p>
    <w:p>
      <w:pPr>
        <w:pStyle w:val="8"/>
        <w:widowControl w:val="0"/>
        <w:spacing w:line="560" w:lineRule="exact"/>
        <w:ind w:firstLine="960" w:firstLineChars="3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2"/>
          <w:sz w:val="32"/>
          <w:szCs w:val="32"/>
        </w:rPr>
        <w:t>考核的时限为：202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"/>
          <w:sz w:val="32"/>
          <w:szCs w:val="32"/>
        </w:rPr>
        <w:t>年度。</w:t>
      </w:r>
    </w:p>
    <w:p>
      <w:pPr>
        <w:pStyle w:val="8"/>
        <w:widowControl w:val="0"/>
        <w:spacing w:line="560" w:lineRule="exact"/>
        <w:ind w:firstLine="960" w:firstLineChars="3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2"/>
          <w:sz w:val="32"/>
          <w:szCs w:val="32"/>
        </w:rPr>
        <w:t>考核等次分为：优秀、合格、基本合格和不合格。</w:t>
      </w:r>
    </w:p>
    <w:p>
      <w:pPr>
        <w:pStyle w:val="8"/>
        <w:widowControl w:val="0"/>
        <w:spacing w:line="560" w:lineRule="exact"/>
        <w:ind w:firstLine="960" w:firstLineChars="300"/>
        <w:rPr>
          <w:rFonts w:hint="eastAsia"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kern w:val="2"/>
          <w:sz w:val="32"/>
          <w:szCs w:val="32"/>
        </w:rPr>
        <w:t>优秀比例：优秀指标将按学校下发分配的指标确定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。</w:t>
      </w:r>
    </w:p>
    <w:p>
      <w:pPr>
        <w:pStyle w:val="8"/>
        <w:widowControl w:val="0"/>
        <w:spacing w:line="560" w:lineRule="exact"/>
        <w:ind w:firstLine="643" w:firstLineChars="200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、考核内容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 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按照岗位职责，对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考核对象</w:t>
      </w:r>
      <w:r>
        <w:rPr>
          <w:rFonts w:hint="eastAsia" w:ascii="仿宋" w:hAnsi="仿宋" w:eastAsia="仿宋"/>
          <w:kern w:val="2"/>
          <w:sz w:val="32"/>
          <w:szCs w:val="32"/>
        </w:rPr>
        <w:t>所应承担的工作任务完成情况进行全面考察，包括德、能、勤、绩、廉五个方面。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德：主要考核政治思想、职业道德、团结协作、为人师表、教书育人、服务意识、工作作风、工作效率、合作精神等方面的表现。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能：主要考核业务技术水平、教学科研创新能力、组织管理协调能力、胜任本职工作等方面的表现。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勤：主要考核工作态度、敬业精神、遵守国家法律法规、遵守校规校纪、遵守劳动纪律等情况。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绩：主要考核履行岗位职责的情况，包括完成工作任务的数量、质量、效率以及取得成果的水平、效益等。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廉：主要考核廉洁自律情况，办事公道，不利用工作之便收受钱物，不进行各种涉及个人利益的交换。以身作则，做到自重、自省、自警、自励。</w:t>
      </w:r>
    </w:p>
    <w:p>
      <w:pPr>
        <w:pStyle w:val="8"/>
        <w:widowControl w:val="0"/>
        <w:spacing w:line="560" w:lineRule="exact"/>
        <w:ind w:firstLine="643" w:firstLineChars="200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、考核办法</w:t>
      </w:r>
    </w:p>
    <w:p>
      <w:pPr>
        <w:pStyle w:val="8"/>
        <w:widowControl w:val="0"/>
        <w:spacing w:line="560" w:lineRule="exact"/>
        <w:ind w:firstLine="640" w:firstLineChars="200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kern w:val="2"/>
          <w:sz w:val="32"/>
          <w:szCs w:val="32"/>
        </w:rPr>
        <w:t>湘南幼儿师范高等专科学校2022年副处级及其以下教职工年度考核工作实施方案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kern w:val="2"/>
          <w:sz w:val="32"/>
          <w:szCs w:val="32"/>
        </w:rPr>
        <w:t>《湘南幼专2018年度教师考核评分细则》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/>
          <w:kern w:val="2"/>
          <w:sz w:val="32"/>
          <w:szCs w:val="32"/>
        </w:rPr>
        <w:t>进行评分,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评分排在前两名的定为优秀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以下几种情况按下面规定计分：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2"/>
          <w:sz w:val="32"/>
          <w:szCs w:val="32"/>
        </w:rPr>
        <w:t>教研室主任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每学期加1分，担任</w:t>
      </w:r>
      <w:r>
        <w:rPr>
          <w:rFonts w:hint="eastAsia" w:ascii="仿宋" w:hAnsi="仿宋" w:eastAsia="仿宋"/>
          <w:kern w:val="2"/>
          <w:sz w:val="32"/>
          <w:szCs w:val="32"/>
        </w:rPr>
        <w:t>班主任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及承担教学部行政性事务的</w:t>
      </w:r>
      <w:r>
        <w:rPr>
          <w:rFonts w:hint="eastAsia" w:ascii="仿宋" w:hAnsi="仿宋" w:eastAsia="仿宋"/>
          <w:kern w:val="2"/>
          <w:sz w:val="32"/>
          <w:szCs w:val="32"/>
        </w:rPr>
        <w:t>每学期加0.5分。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"/>
          <w:sz w:val="32"/>
          <w:szCs w:val="32"/>
        </w:rPr>
        <w:t>.参加教育行政部门组织的各种比赛获奖的，省级一等奖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主持人</w:t>
      </w:r>
      <w:r>
        <w:rPr>
          <w:rFonts w:hint="eastAsia" w:ascii="仿宋" w:hAnsi="仿宋" w:eastAsia="仿宋"/>
          <w:kern w:val="2"/>
          <w:sz w:val="32"/>
          <w:szCs w:val="32"/>
        </w:rPr>
        <w:t>加10分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团队成员加8分</w:t>
      </w:r>
      <w:r>
        <w:rPr>
          <w:rFonts w:hint="eastAsia" w:ascii="仿宋" w:hAnsi="仿宋" w:eastAsia="仿宋"/>
          <w:kern w:val="2"/>
          <w:sz w:val="32"/>
          <w:szCs w:val="32"/>
        </w:rPr>
        <w:t>，二等奖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主持人</w:t>
      </w:r>
      <w:r>
        <w:rPr>
          <w:rFonts w:hint="eastAsia" w:ascii="仿宋" w:hAnsi="仿宋" w:eastAsia="仿宋"/>
          <w:kern w:val="2"/>
          <w:sz w:val="32"/>
          <w:szCs w:val="32"/>
        </w:rPr>
        <w:t>加8分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团队成员加6分</w:t>
      </w:r>
      <w:r>
        <w:rPr>
          <w:rFonts w:hint="eastAsia" w:ascii="仿宋" w:hAnsi="仿宋" w:eastAsia="仿宋"/>
          <w:kern w:val="2"/>
          <w:sz w:val="32"/>
          <w:szCs w:val="32"/>
        </w:rPr>
        <w:t>，三等奖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主持人加</w:t>
      </w:r>
      <w:r>
        <w:rPr>
          <w:rFonts w:hint="eastAsia" w:ascii="仿宋" w:hAnsi="仿宋" w:eastAsia="仿宋"/>
          <w:kern w:val="2"/>
          <w:sz w:val="32"/>
          <w:szCs w:val="32"/>
        </w:rPr>
        <w:t>6分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团队成员加4分</w:t>
      </w:r>
      <w:r>
        <w:rPr>
          <w:rFonts w:hint="eastAsia" w:ascii="仿宋" w:hAnsi="仿宋" w:eastAsia="仿宋"/>
          <w:kern w:val="2"/>
          <w:sz w:val="32"/>
          <w:szCs w:val="32"/>
        </w:rPr>
        <w:t>；市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级、校</w:t>
      </w:r>
      <w:r>
        <w:rPr>
          <w:rFonts w:hint="eastAsia" w:ascii="仿宋" w:hAnsi="仿宋" w:eastAsia="仿宋"/>
          <w:kern w:val="2"/>
          <w:sz w:val="32"/>
          <w:szCs w:val="32"/>
        </w:rPr>
        <w:t>级一等奖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主持人</w:t>
      </w:r>
      <w:r>
        <w:rPr>
          <w:rFonts w:hint="eastAsia" w:ascii="仿宋" w:hAnsi="仿宋" w:eastAsia="仿宋"/>
          <w:kern w:val="2"/>
          <w:sz w:val="32"/>
          <w:szCs w:val="32"/>
        </w:rPr>
        <w:t>加5分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团队成员加3分</w:t>
      </w:r>
      <w:r>
        <w:rPr>
          <w:rFonts w:hint="eastAsia" w:ascii="仿宋" w:hAnsi="仿宋" w:eastAsia="仿宋"/>
          <w:kern w:val="2"/>
          <w:sz w:val="32"/>
          <w:szCs w:val="32"/>
        </w:rPr>
        <w:t>，二等奖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主持人</w:t>
      </w:r>
      <w:r>
        <w:rPr>
          <w:rFonts w:hint="eastAsia" w:ascii="仿宋" w:hAnsi="仿宋" w:eastAsia="仿宋"/>
          <w:kern w:val="2"/>
          <w:sz w:val="32"/>
          <w:szCs w:val="32"/>
        </w:rPr>
        <w:t>加4分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团队成员加2分</w:t>
      </w:r>
      <w:r>
        <w:rPr>
          <w:rFonts w:hint="eastAsia" w:ascii="仿宋" w:hAnsi="仿宋" w:eastAsia="仿宋"/>
          <w:kern w:val="2"/>
          <w:sz w:val="32"/>
          <w:szCs w:val="32"/>
        </w:rPr>
        <w:t>，三等奖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主持人加</w:t>
      </w:r>
      <w:r>
        <w:rPr>
          <w:rFonts w:hint="eastAsia" w:ascii="仿宋" w:hAnsi="仿宋" w:eastAsia="仿宋"/>
          <w:kern w:val="2"/>
          <w:sz w:val="32"/>
          <w:szCs w:val="32"/>
        </w:rPr>
        <w:t>3分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团队成员加1分，</w:t>
      </w:r>
      <w:r>
        <w:rPr>
          <w:rFonts w:hint="eastAsia" w:ascii="仿宋" w:hAnsi="仿宋" w:eastAsia="仿宋"/>
          <w:kern w:val="2"/>
          <w:sz w:val="32"/>
          <w:szCs w:val="32"/>
        </w:rPr>
        <w:t>相同项目只加最高分，不重复加分。</w:t>
      </w:r>
    </w:p>
    <w:p>
      <w:pPr>
        <w:pStyle w:val="8"/>
        <w:widowControl w:val="0"/>
        <w:spacing w:line="560" w:lineRule="exact"/>
        <w:ind w:firstLine="640" w:firstLineChars="200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3.指导学生参加</w:t>
      </w:r>
      <w:r>
        <w:rPr>
          <w:rFonts w:hint="eastAsia" w:ascii="仿宋" w:hAnsi="仿宋" w:eastAsia="仿宋"/>
          <w:kern w:val="2"/>
          <w:sz w:val="32"/>
          <w:szCs w:val="32"/>
        </w:rPr>
        <w:t>教育行政部门组织的各种比赛获奖的，省级一等奖加5分，二等奖加4分，三等奖3分；市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级、校</w:t>
      </w:r>
      <w:r>
        <w:rPr>
          <w:rFonts w:hint="eastAsia" w:ascii="仿宋" w:hAnsi="仿宋" w:eastAsia="仿宋"/>
          <w:kern w:val="2"/>
          <w:sz w:val="32"/>
          <w:szCs w:val="32"/>
        </w:rPr>
        <w:t>级一等奖加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2"/>
          <w:sz w:val="32"/>
          <w:szCs w:val="32"/>
        </w:rPr>
        <w:t>分，二等奖加2分，三等奖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32"/>
        </w:rPr>
        <w:t>分；相同项目只加最高分，不重复加分。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3.精品课程建设、教学团队建设被省级认定的主持人加10分，团队成员加5分；被学校认定的主持人加5分，成员加3分；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4.每期课堂教学被学校评定为优秀的加5分，合格不加分，不合格扣5分；</w:t>
      </w:r>
    </w:p>
    <w:p>
      <w:pPr>
        <w:pStyle w:val="8"/>
        <w:widowControl w:val="0"/>
        <w:spacing w:line="560" w:lineRule="exact"/>
        <w:ind w:firstLine="640" w:firstLineChars="200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5.课题研究立项结题、论文发表、著作、教材编写按学校当年职称评审工作方案中《高级专业技术职称评审量化计分细则》规定的该项加分标准加分。</w:t>
      </w:r>
    </w:p>
    <w:p>
      <w:pPr>
        <w:pStyle w:val="8"/>
        <w:widowControl w:val="0"/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、其它相关规定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1.全年累计缺勤（含请假）达30天以上的，年度考核不能评为“优秀”等次；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2.全年不满工作量的，年度考核不能评为“优秀”等次；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3.年内有不服从学校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和教学部工作</w:t>
      </w:r>
      <w:r>
        <w:rPr>
          <w:rFonts w:hint="eastAsia" w:ascii="仿宋" w:hAnsi="仿宋" w:eastAsia="仿宋"/>
          <w:kern w:val="2"/>
          <w:sz w:val="32"/>
          <w:szCs w:val="32"/>
        </w:rPr>
        <w:t>安排或不能胜任本职工作的，年度考核不能评为“合格”及以上等次；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4.连续旷工10天以上或全年累计旷工达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32"/>
        </w:rPr>
        <w:t>5天以上的或者有其它违法违纪行为的，年度考核确定为“不合格”等次；</w:t>
      </w:r>
    </w:p>
    <w:p>
      <w:pPr>
        <w:pStyle w:val="8"/>
        <w:widowControl w:val="0"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5.新参加工作的人员在试用期内的年度考核不确定等次。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2"/>
          <w:sz w:val="32"/>
          <w:szCs w:val="32"/>
        </w:rPr>
        <w:t>.违反教师职业道德、学校工作纪律或造成教学事故被通报的，监督执纪被问责的，年度考核不能评为“优秀”等次。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2"/>
          <w:sz w:val="32"/>
          <w:szCs w:val="32"/>
        </w:rPr>
        <w:t>、凡是没有参加学法用法考试或考试不合格的，暂缓确定年度考核档次，待补考合格后再予以补定。若补考仍不合格或无法参加补考的，年度考核不得确定为优秀档次。</w:t>
      </w:r>
    </w:p>
    <w:p>
      <w:pPr>
        <w:pStyle w:val="8"/>
        <w:widowControl w:val="0"/>
        <w:spacing w:line="56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2"/>
          <w:sz w:val="32"/>
          <w:szCs w:val="32"/>
        </w:rPr>
        <w:t>、凡是不能提供“湖南省事业单位工作人员管理平台”生成的2022年度《培训合格证书》或《免训证明》的，年度考核不得确定为优秀档次。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5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  <w:r>
        <w:rPr>
          <w:rFonts w:hint="eastAsia" w:ascii="仿宋" w:hAnsi="仿宋" w:eastAsia="仿宋"/>
          <w:kern w:val="2"/>
          <w:sz w:val="32"/>
          <w:szCs w:val="32"/>
        </w:rPr>
        <w:t>《湘南幼专2018年度教师考核评分细则》</w:t>
      </w:r>
    </w:p>
    <w:p>
      <w:pPr>
        <w:pStyle w:val="5"/>
        <w:spacing w:beforeAutospacing="0" w:afterAutospacing="0" w:line="560" w:lineRule="exact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5"/>
        <w:spacing w:beforeAutospacing="0" w:afterAutospacing="0" w:line="56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spacing w:beforeAutospacing="0" w:afterAutospacing="0"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湘南幼专思想政治理论课教学部</w:t>
      </w:r>
    </w:p>
    <w:p>
      <w:pPr>
        <w:pStyle w:val="5"/>
        <w:spacing w:beforeAutospacing="0" w:afterAutospacing="0" w:line="560" w:lineRule="exact"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5"/>
        <w:spacing w:beforeAutospacing="0" w:afterAutospacing="0" w:line="500" w:lineRule="exact"/>
        <w:ind w:firstLine="4480" w:firstLineChars="1400"/>
        <w:rPr>
          <w:sz w:val="32"/>
          <w:szCs w:val="32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5"/>
        <w:spacing w:beforeAutospacing="0" w:afterAutospacing="0" w:line="500" w:lineRule="exact"/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附件：</w:t>
      </w:r>
    </w:p>
    <w:p>
      <w:pPr>
        <w:pStyle w:val="5"/>
        <w:spacing w:beforeAutospacing="0" w:afterAutospacing="0"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湘南幼专2018年度教师年度考核评分细则</w:t>
      </w:r>
    </w:p>
    <w:p>
      <w:pPr>
        <w:pStyle w:val="5"/>
        <w:spacing w:beforeAutospacing="0" w:afterAutospacing="0" w:line="500" w:lineRule="exact"/>
        <w:ind w:firstLine="4480" w:firstLineChars="1400"/>
        <w:rPr>
          <w:sz w:val="32"/>
          <w:szCs w:val="32"/>
        </w:rPr>
      </w:pPr>
    </w:p>
    <w:tbl>
      <w:tblPr>
        <w:tblStyle w:val="6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01"/>
        <w:gridCol w:w="1209"/>
        <w:gridCol w:w="3544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基本分评分细则（100分）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附加分评分细则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（不封顶）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一、个人总结（4分）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按时上交专业技术人员年度考核表计4分，不按时或不上交专业技术人员年度考核表计0分。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二、民主测评（9分）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学生测评（9分）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合格以上有效票数达60﹪以上计基本分9分，未达到60﹪的该项不计分。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优秀票达80﹪以上（含80﹪）每增加一个百分点加0.1分。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三、综合测评（87分）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1.德（8分)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（1）为人师表（2分）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仪表端庄，服饰适当，语言规范，作风正派计2分，否则不计分。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（2）服从安排（2分）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对学校安排的工作不挑三拣四，不讨价还价计2分，否则不计分。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（3）维护大局（2分）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个人利益服从集体利益，自觉维护集体荣誉计2分，散播谣言，恶意煽动，坐而论道不计分。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（4）关爱师生（2分）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关心团结同事，尊重爱护学生计2分，与同事吵架打架，恶意中伤同事，体罚或变相体罚学生，辱骂学生不计分。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2.能(10分）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（1）学历（2分）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本科及本科以上学历计2分，本科以下学历不计分。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研究生（或硕士学位）及以上学历加1分。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（2）教学及创新能力（4分）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使用现代多媒体工具辅助教学，教学方法灵活，教学理念先进，积极开展教改活动计2分，否则不计分。积极参加教研教改，自觉开展校本研训及其他科研活动，具有一定的教研创新能力计2分。对教科研工作事不关己、高高挂起，一年来无任何成果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（3）组织管理能力（2分）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按教育教学要求具有一定的课堂教学组织管理、教育见习实习组织管理、特定活动组织管理、日常班级组织管理能力计2分，上述工作中出现失误或反映较差不计分。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（4）工作胜任能力（2分）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能按时按质按量完成学校布置的教育教学工作任务计2分，否则不计分。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3.勤（20分）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（1）教学出勤（10分）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全年教学工作（含实习见习）出满勤计10分，迟到、早退1次分别扣1分，因私事请假1次扣0.5分，旷课1节扣2分。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（2）会议出勤（2分）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按时参加各类会议记2分，旷会1次扣0.5分。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（3）教研活动出勤（6分）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按时参加每周二的教研组活动、听课评课、教研年会及其他教科研活动计6分，每缺勤一次扣1分。因私事请假每一次扣0.1。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（4）其他活动出勤（2分）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按时参加学校安排的其他各种活动计2分，缺勤1次扣0.5分。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4.绩（47分）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（1）教学工作量（10分）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每学期完成满工作量计2分，不满工作量不计分。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全年课表课时达340个标准课时记10分，未完成按比例扣分，每超过10个标准课时加0.2分，不满10个不计分，最高加5分。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（2）计划总结（4分）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每学期按时上交计划总结计4分，每学期缺1项扣1分。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（3）备课听课（6分）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每学期按质按量完成备课听课任务计6分，缺1个教案扣0.2分，缺1次听课扣1分。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（4）上课   （9分）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上课认真负责，管教管导，无学生老师投诉计9分。上课接打电话、吸烟、酒后上课、只教不导、衣着不整上课、不带教案上课等，每发现1次或被举报投诉1次扣1分。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（5）作业批改与下班辅导（4分）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按质按量布置并批改作业及完成下班辅导任务计4分，缺1次作业扣0.5分，不按要求批改作业、请学生代批作业发现1次或被举报投诉1次扣1分。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（6）考试与成绩评定（4分）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按要求出好试卷、批阅试卷、做好成绩鉴定与登记并及时上交计4分。试卷质量不合格、成绩单有误、不按时交成绩单分别每次扣2分。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（7）教科研分（10分）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完成年度科研定额标准积分计10分，未完成扣相应比例分，超额完成的每超1分加0.1分，最高加5分。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5.廉（2分）　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廉洁自律，办事公道，不利用工作之便损公利己或向学生推销书籍、学习用品等计2分，否则不计分。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6720" w:firstLineChars="2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  务  处</w:t>
      </w:r>
    </w:p>
    <w:p>
      <w:pPr>
        <w:widowControl/>
        <w:ind w:firstLine="6720" w:firstLineChars="2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2019年1月</w:t>
      </w:r>
    </w:p>
    <w:p>
      <w:pPr>
        <w:pStyle w:val="5"/>
        <w:spacing w:beforeAutospacing="0" w:afterAutospacing="0" w:line="500" w:lineRule="exac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FF4AB"/>
    <w:multiLevelType w:val="singleLevel"/>
    <w:tmpl w:val="D90FF4AB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GYwNDE0Yzc3ODhkYWQ0NGZhYjliMDNlNWIwNzcifQ=="/>
    <w:docVar w:name="KSO_WPS_MARK_KEY" w:val="0bea913c-d091-4edc-8fbf-82dc2a00f0a6"/>
  </w:docVars>
  <w:rsids>
    <w:rsidRoot w:val="00377107"/>
    <w:rsid w:val="00032783"/>
    <w:rsid w:val="000B0E15"/>
    <w:rsid w:val="00122D78"/>
    <w:rsid w:val="00294F2C"/>
    <w:rsid w:val="00377107"/>
    <w:rsid w:val="004238BA"/>
    <w:rsid w:val="004605DC"/>
    <w:rsid w:val="00467001"/>
    <w:rsid w:val="00572909"/>
    <w:rsid w:val="00596AC5"/>
    <w:rsid w:val="0062083A"/>
    <w:rsid w:val="007104C7"/>
    <w:rsid w:val="00752E11"/>
    <w:rsid w:val="00766833"/>
    <w:rsid w:val="007A4345"/>
    <w:rsid w:val="00801370"/>
    <w:rsid w:val="00842859"/>
    <w:rsid w:val="00850E28"/>
    <w:rsid w:val="00883C13"/>
    <w:rsid w:val="008A7503"/>
    <w:rsid w:val="008E5199"/>
    <w:rsid w:val="00A03199"/>
    <w:rsid w:val="00A841D5"/>
    <w:rsid w:val="00B42529"/>
    <w:rsid w:val="00BA771E"/>
    <w:rsid w:val="00C118F1"/>
    <w:rsid w:val="00C26470"/>
    <w:rsid w:val="00C50896"/>
    <w:rsid w:val="00CC5805"/>
    <w:rsid w:val="00CE7678"/>
    <w:rsid w:val="00D7215F"/>
    <w:rsid w:val="00DD7C15"/>
    <w:rsid w:val="00F0719F"/>
    <w:rsid w:val="00F16200"/>
    <w:rsid w:val="00F66701"/>
    <w:rsid w:val="00FB36F2"/>
    <w:rsid w:val="03F721EF"/>
    <w:rsid w:val="0497060D"/>
    <w:rsid w:val="05F6556F"/>
    <w:rsid w:val="0671603E"/>
    <w:rsid w:val="078367C7"/>
    <w:rsid w:val="0B9D36B5"/>
    <w:rsid w:val="102115CF"/>
    <w:rsid w:val="11F57C71"/>
    <w:rsid w:val="12C47473"/>
    <w:rsid w:val="12CE3C8D"/>
    <w:rsid w:val="17D84487"/>
    <w:rsid w:val="192C2B8D"/>
    <w:rsid w:val="1B5C291D"/>
    <w:rsid w:val="1DE42FAA"/>
    <w:rsid w:val="1E9B5145"/>
    <w:rsid w:val="1EC61A03"/>
    <w:rsid w:val="1F993EAA"/>
    <w:rsid w:val="20403D48"/>
    <w:rsid w:val="20C041B0"/>
    <w:rsid w:val="23FF2F85"/>
    <w:rsid w:val="27AF23B5"/>
    <w:rsid w:val="287501DD"/>
    <w:rsid w:val="299A6379"/>
    <w:rsid w:val="2A4F2FE2"/>
    <w:rsid w:val="2E1258F7"/>
    <w:rsid w:val="2EED7AED"/>
    <w:rsid w:val="301434AB"/>
    <w:rsid w:val="301E5794"/>
    <w:rsid w:val="31BD3B2B"/>
    <w:rsid w:val="323B38EC"/>
    <w:rsid w:val="326E4B0F"/>
    <w:rsid w:val="329B2258"/>
    <w:rsid w:val="34452C42"/>
    <w:rsid w:val="35B20757"/>
    <w:rsid w:val="38471DF6"/>
    <w:rsid w:val="385558E0"/>
    <w:rsid w:val="387C7D87"/>
    <w:rsid w:val="3A956A8A"/>
    <w:rsid w:val="3C06070F"/>
    <w:rsid w:val="3C107FBE"/>
    <w:rsid w:val="3C7D2C8A"/>
    <w:rsid w:val="3D6363F6"/>
    <w:rsid w:val="3D8939BF"/>
    <w:rsid w:val="3E10390D"/>
    <w:rsid w:val="4044156E"/>
    <w:rsid w:val="412027AD"/>
    <w:rsid w:val="4266649B"/>
    <w:rsid w:val="42975D72"/>
    <w:rsid w:val="43034120"/>
    <w:rsid w:val="481866F5"/>
    <w:rsid w:val="48B71B34"/>
    <w:rsid w:val="49AB1AD0"/>
    <w:rsid w:val="4C4209D5"/>
    <w:rsid w:val="4D8C50B6"/>
    <w:rsid w:val="4D9801C9"/>
    <w:rsid w:val="4E4C5F57"/>
    <w:rsid w:val="4F087E85"/>
    <w:rsid w:val="524A3AB9"/>
    <w:rsid w:val="539D2A44"/>
    <w:rsid w:val="553F5212"/>
    <w:rsid w:val="55EC37F6"/>
    <w:rsid w:val="582201A6"/>
    <w:rsid w:val="586F2C88"/>
    <w:rsid w:val="5A4A5C35"/>
    <w:rsid w:val="5A4C0BEF"/>
    <w:rsid w:val="5E585BE1"/>
    <w:rsid w:val="5EB64C0F"/>
    <w:rsid w:val="5F0E0F76"/>
    <w:rsid w:val="602B7245"/>
    <w:rsid w:val="615A1EB2"/>
    <w:rsid w:val="61771F95"/>
    <w:rsid w:val="662A4FF9"/>
    <w:rsid w:val="688E39B5"/>
    <w:rsid w:val="68BE13AF"/>
    <w:rsid w:val="68FC6B11"/>
    <w:rsid w:val="69A85BBB"/>
    <w:rsid w:val="6BFD6C2C"/>
    <w:rsid w:val="6E947B38"/>
    <w:rsid w:val="6FEB5B47"/>
    <w:rsid w:val="708E0099"/>
    <w:rsid w:val="72A15D0B"/>
    <w:rsid w:val="75246FA9"/>
    <w:rsid w:val="755965D3"/>
    <w:rsid w:val="778675AB"/>
    <w:rsid w:val="7BE8602E"/>
    <w:rsid w:val="7C343E4C"/>
    <w:rsid w:val="7D1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3036</Words>
  <Characters>3136</Characters>
  <Lines>20</Lines>
  <Paragraphs>5</Paragraphs>
  <TotalTime>11</TotalTime>
  <ScaleCrop>false</ScaleCrop>
  <LinksUpToDate>false</LinksUpToDate>
  <CharactersWithSpaces>3173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2019-01-11T02:15:00Z</dcterms:created>
  <dc:creator>PC</dc:creator>
  <cp:lastModifiedBy>云淡风轻</cp:lastModifiedBy>
  <cp:lastPrinted>2020-01-12T07:03:00Z</cp:lastPrinted>
  <dcterms:modified xsi:type="dcterms:W3CDTF">2023-02-10T08:15:50Z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6D9D798E4A644E769EEB063451AE3B48</vt:lpwstr>
  </property>
</Properties>
</file>