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212" w:rsidRDefault="008D3902">
      <w:pPr>
        <w:widowControl/>
        <w:spacing w:before="100" w:beforeAutospacing="1" w:line="560" w:lineRule="exact"/>
        <w:jc w:val="center"/>
        <w:outlineLvl w:val="2"/>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关于湘</w:t>
      </w:r>
      <w:proofErr w:type="gramStart"/>
      <w:r>
        <w:rPr>
          <w:rFonts w:ascii="方正小标宋简体" w:eastAsia="方正小标宋简体" w:hAnsi="宋体" w:cs="宋体" w:hint="eastAsia"/>
          <w:kern w:val="0"/>
          <w:sz w:val="44"/>
          <w:szCs w:val="44"/>
        </w:rPr>
        <w:t>南幼专</w:t>
      </w:r>
      <w:proofErr w:type="gramEnd"/>
      <w:r>
        <w:rPr>
          <w:rFonts w:ascii="方正小标宋简体" w:eastAsia="方正小标宋简体" w:hAnsi="宋体" w:cs="宋体" w:hint="eastAsia"/>
          <w:kern w:val="0"/>
          <w:sz w:val="44"/>
          <w:szCs w:val="44"/>
        </w:rPr>
        <w:t>党校</w:t>
      </w:r>
      <w:r>
        <w:rPr>
          <w:rFonts w:ascii="方正小标宋简体" w:eastAsia="方正小标宋简体" w:hAnsi="宋体" w:cs="宋体" w:hint="eastAsia"/>
          <w:kern w:val="0"/>
          <w:sz w:val="44"/>
          <w:szCs w:val="44"/>
        </w:rPr>
        <w:t>2024</w:t>
      </w:r>
      <w:r>
        <w:rPr>
          <w:rFonts w:ascii="方正小标宋简体" w:eastAsia="方正小标宋简体" w:hAnsi="宋体" w:cs="宋体" w:hint="eastAsia"/>
          <w:kern w:val="0"/>
          <w:sz w:val="44"/>
          <w:szCs w:val="44"/>
        </w:rPr>
        <w:t>年度</w:t>
      </w:r>
    </w:p>
    <w:p w:rsidR="00B50212" w:rsidRDefault="008D3902">
      <w:pPr>
        <w:widowControl/>
        <w:spacing w:after="420" w:line="560" w:lineRule="exact"/>
        <w:jc w:val="center"/>
        <w:outlineLvl w:val="2"/>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党建研究课题立项的公示</w:t>
      </w:r>
    </w:p>
    <w:p w:rsidR="00B50212" w:rsidRDefault="008D3902">
      <w:pPr>
        <w:widowControl/>
        <w:shd w:val="clear" w:color="auto" w:fill="FFFFFF"/>
        <w:spacing w:line="500" w:lineRule="exact"/>
        <w:ind w:firstLineChars="200" w:firstLine="640"/>
        <w:jc w:val="left"/>
        <w:rPr>
          <w:rFonts w:ascii="仿宋" w:eastAsia="仿宋" w:hAnsi="仿宋" w:cs="仿宋"/>
          <w:sz w:val="32"/>
          <w:szCs w:val="32"/>
        </w:rPr>
      </w:pPr>
      <w:r>
        <w:rPr>
          <w:rFonts w:ascii="仿宋" w:eastAsia="仿宋" w:hAnsi="仿宋" w:hint="eastAsia"/>
          <w:sz w:val="32"/>
          <w:szCs w:val="32"/>
        </w:rPr>
        <w:t>根据《湘南幼专党校关于组织申报</w:t>
      </w:r>
      <w:r>
        <w:rPr>
          <w:rFonts w:ascii="仿宋" w:eastAsia="仿宋" w:hAnsi="仿宋"/>
          <w:sz w:val="32"/>
          <w:szCs w:val="32"/>
        </w:rPr>
        <w:t>2024</w:t>
      </w:r>
      <w:r>
        <w:rPr>
          <w:rFonts w:ascii="仿宋" w:eastAsia="仿宋" w:hAnsi="仿宋"/>
          <w:sz w:val="32"/>
          <w:szCs w:val="32"/>
        </w:rPr>
        <w:t>年度党建研究课题的通知</w:t>
      </w:r>
      <w:r>
        <w:rPr>
          <w:rFonts w:ascii="仿宋" w:eastAsia="仿宋" w:hAnsi="仿宋" w:hint="eastAsia"/>
          <w:sz w:val="32"/>
          <w:szCs w:val="32"/>
        </w:rPr>
        <w:t>》的要求，经学校各党总支推荐，学校党校组织专家评审，共遴选出</w:t>
      </w:r>
      <w:r>
        <w:rPr>
          <w:rFonts w:ascii="仿宋" w:eastAsia="仿宋" w:hAnsi="仿宋"/>
          <w:sz w:val="32"/>
          <w:szCs w:val="32"/>
        </w:rPr>
        <w:t>12</w:t>
      </w:r>
      <w:r>
        <w:rPr>
          <w:rFonts w:ascii="仿宋" w:eastAsia="仿宋" w:hAnsi="仿宋" w:hint="eastAsia"/>
          <w:sz w:val="32"/>
          <w:szCs w:val="32"/>
        </w:rPr>
        <w:t>个课题拟准予立项，其中重点课题</w:t>
      </w:r>
      <w:r>
        <w:rPr>
          <w:rFonts w:ascii="仿宋" w:eastAsia="仿宋" w:hAnsi="仿宋"/>
          <w:sz w:val="32"/>
          <w:szCs w:val="32"/>
        </w:rPr>
        <w:t>2</w:t>
      </w:r>
      <w:r>
        <w:rPr>
          <w:rFonts w:ascii="仿宋" w:eastAsia="仿宋" w:hAnsi="仿宋" w:hint="eastAsia"/>
          <w:sz w:val="32"/>
          <w:szCs w:val="32"/>
        </w:rPr>
        <w:t>个、一般资助课题</w:t>
      </w:r>
      <w:r>
        <w:rPr>
          <w:rFonts w:ascii="仿宋" w:eastAsia="仿宋" w:hAnsi="仿宋"/>
          <w:sz w:val="32"/>
          <w:szCs w:val="32"/>
        </w:rPr>
        <w:t>5</w:t>
      </w:r>
      <w:r>
        <w:rPr>
          <w:rFonts w:ascii="仿宋" w:eastAsia="仿宋" w:hAnsi="仿宋" w:hint="eastAsia"/>
          <w:sz w:val="32"/>
          <w:szCs w:val="32"/>
        </w:rPr>
        <w:t>个、无资助课题</w:t>
      </w:r>
      <w:r>
        <w:rPr>
          <w:rFonts w:ascii="仿宋" w:eastAsia="仿宋" w:hAnsi="仿宋"/>
          <w:sz w:val="32"/>
          <w:szCs w:val="32"/>
        </w:rPr>
        <w:t>5</w:t>
      </w:r>
      <w:r>
        <w:rPr>
          <w:rFonts w:ascii="仿宋" w:eastAsia="仿宋" w:hAnsi="仿宋" w:hint="eastAsia"/>
          <w:sz w:val="32"/>
          <w:szCs w:val="32"/>
        </w:rPr>
        <w:t>个，现予以公示</w:t>
      </w:r>
      <w:r>
        <w:rPr>
          <w:rFonts w:ascii="仿宋" w:eastAsia="仿宋" w:hAnsi="仿宋" w:cs="仿宋" w:hint="eastAsia"/>
          <w:sz w:val="32"/>
          <w:szCs w:val="32"/>
        </w:rPr>
        <w:t>，如有异议，请以书面方式向学校党校提出，并提供必要的证明材料及有效联系方式。</w:t>
      </w:r>
    </w:p>
    <w:tbl>
      <w:tblPr>
        <w:tblW w:w="4913" w:type="pct"/>
        <w:jc w:val="center"/>
        <w:tblLook w:val="04A0" w:firstRow="1" w:lastRow="0" w:firstColumn="1" w:lastColumn="0" w:noHBand="0" w:noVBand="1"/>
      </w:tblPr>
      <w:tblGrid>
        <w:gridCol w:w="722"/>
        <w:gridCol w:w="1316"/>
        <w:gridCol w:w="4658"/>
        <w:gridCol w:w="1209"/>
        <w:gridCol w:w="1021"/>
      </w:tblGrid>
      <w:tr w:rsidR="00B50212">
        <w:trPr>
          <w:trHeight w:val="445"/>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b/>
                <w:bCs/>
                <w:kern w:val="0"/>
                <w:szCs w:val="21"/>
              </w:rPr>
            </w:pPr>
            <w:r>
              <w:rPr>
                <w:rFonts w:ascii="宋体" w:eastAsia="宋体" w:hAnsi="宋体" w:cs="宋体" w:hint="eastAsia"/>
                <w:b/>
                <w:bCs/>
                <w:kern w:val="0"/>
                <w:szCs w:val="21"/>
              </w:rPr>
              <w:t>项目编号</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center"/>
              <w:rPr>
                <w:rFonts w:ascii="宋体" w:eastAsia="宋体" w:hAnsi="宋体" w:cs="宋体"/>
                <w:b/>
                <w:bCs/>
                <w:kern w:val="0"/>
                <w:szCs w:val="21"/>
              </w:rPr>
            </w:pPr>
            <w:r>
              <w:rPr>
                <w:rFonts w:ascii="宋体" w:eastAsia="宋体" w:hAnsi="宋体" w:cs="宋体" w:hint="eastAsia"/>
                <w:b/>
                <w:bCs/>
                <w:kern w:val="0"/>
                <w:szCs w:val="21"/>
              </w:rPr>
              <w:t>课题名称</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b/>
                <w:bCs/>
                <w:kern w:val="0"/>
                <w:szCs w:val="21"/>
              </w:rPr>
            </w:pPr>
            <w:r>
              <w:rPr>
                <w:rFonts w:ascii="宋体" w:eastAsia="宋体" w:hAnsi="宋体" w:cs="宋体" w:hint="eastAsia"/>
                <w:b/>
                <w:bCs/>
                <w:kern w:val="0"/>
                <w:szCs w:val="21"/>
              </w:rPr>
              <w:t>项目类型</w:t>
            </w:r>
          </w:p>
        </w:tc>
        <w:tc>
          <w:tcPr>
            <w:tcW w:w="572" w:type="pct"/>
            <w:tcBorders>
              <w:top w:val="single" w:sz="4" w:space="0" w:color="auto"/>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b/>
                <w:bCs/>
                <w:kern w:val="0"/>
                <w:szCs w:val="21"/>
              </w:rPr>
            </w:pPr>
            <w:r>
              <w:rPr>
                <w:rFonts w:ascii="宋体" w:eastAsia="宋体" w:hAnsi="宋体" w:cs="宋体" w:hint="eastAsia"/>
                <w:b/>
                <w:bCs/>
                <w:kern w:val="0"/>
                <w:szCs w:val="21"/>
              </w:rPr>
              <w:t>负责人</w:t>
            </w:r>
          </w:p>
        </w:tc>
      </w:tr>
      <w:tr w:rsidR="00B50212">
        <w:trPr>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1</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DX2024001</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湘</w:t>
            </w:r>
            <w:proofErr w:type="gramStart"/>
            <w:r>
              <w:rPr>
                <w:rFonts w:ascii="宋体" w:eastAsia="宋体" w:hAnsi="宋体" w:cs="宋体" w:hint="eastAsia"/>
                <w:kern w:val="0"/>
                <w:szCs w:val="21"/>
              </w:rPr>
              <w:t>南幼专</w:t>
            </w:r>
            <w:proofErr w:type="gramEnd"/>
            <w:r>
              <w:rPr>
                <w:rFonts w:ascii="宋体" w:eastAsia="宋体" w:hAnsi="宋体" w:cs="宋体" w:hint="eastAsia"/>
                <w:kern w:val="0"/>
                <w:szCs w:val="21"/>
              </w:rPr>
              <w:t>“五维共创”党建与业务深度融合模式的实践研究</w:t>
            </w:r>
          </w:p>
        </w:tc>
        <w:tc>
          <w:tcPr>
            <w:tcW w:w="677"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重点课题</w:t>
            </w:r>
          </w:p>
        </w:tc>
        <w:tc>
          <w:tcPr>
            <w:tcW w:w="572" w:type="pct"/>
            <w:tcBorders>
              <w:top w:val="nil"/>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李玉清</w:t>
            </w:r>
          </w:p>
        </w:tc>
      </w:tr>
      <w:tr w:rsidR="00B50212">
        <w:trPr>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2</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DX2024002</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新时代党建引领高职艺术类学生思想政治教育工作的研究</w:t>
            </w:r>
          </w:p>
        </w:tc>
        <w:tc>
          <w:tcPr>
            <w:tcW w:w="677"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重点课题</w:t>
            </w:r>
          </w:p>
        </w:tc>
        <w:tc>
          <w:tcPr>
            <w:tcW w:w="572" w:type="pct"/>
            <w:tcBorders>
              <w:top w:val="nil"/>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邓文琳</w:t>
            </w:r>
          </w:p>
        </w:tc>
      </w:tr>
      <w:tr w:rsidR="00B50212">
        <w:trPr>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3</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DX2024003</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2+1</w:t>
            </w:r>
            <w:r>
              <w:rPr>
                <w:rFonts w:ascii="宋体" w:eastAsia="宋体" w:hAnsi="宋体" w:cs="宋体" w:hint="eastAsia"/>
                <w:kern w:val="0"/>
                <w:szCs w:val="21"/>
              </w:rPr>
              <w:t>人才培养模式下高职高专学生党员培养和发展工作存在问题与对策研究</w:t>
            </w:r>
            <w:r>
              <w:rPr>
                <w:rFonts w:ascii="宋体" w:eastAsia="宋体" w:hAnsi="宋体" w:cs="宋体" w:hint="eastAsia"/>
                <w:kern w:val="0"/>
                <w:szCs w:val="21"/>
              </w:rPr>
              <w:t>---</w:t>
            </w:r>
            <w:r>
              <w:rPr>
                <w:rFonts w:ascii="宋体" w:eastAsia="宋体" w:hAnsi="宋体" w:cs="宋体" w:hint="eastAsia"/>
                <w:kern w:val="0"/>
                <w:szCs w:val="21"/>
              </w:rPr>
              <w:t>以湘南幼儿师范高等专科学校为例</w:t>
            </w:r>
          </w:p>
        </w:tc>
        <w:tc>
          <w:tcPr>
            <w:tcW w:w="677"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一般资助课题</w:t>
            </w:r>
          </w:p>
        </w:tc>
        <w:tc>
          <w:tcPr>
            <w:tcW w:w="572" w:type="pct"/>
            <w:tcBorders>
              <w:top w:val="nil"/>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曹艳霞</w:t>
            </w:r>
          </w:p>
        </w:tc>
      </w:tr>
      <w:tr w:rsidR="00B50212">
        <w:trPr>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4</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DX2024004</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新时代青年学生党建理论认同感提升研究</w:t>
            </w:r>
          </w:p>
        </w:tc>
        <w:tc>
          <w:tcPr>
            <w:tcW w:w="677"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一般资助课题</w:t>
            </w:r>
          </w:p>
        </w:tc>
        <w:tc>
          <w:tcPr>
            <w:tcW w:w="572" w:type="pct"/>
            <w:tcBorders>
              <w:top w:val="nil"/>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郭瑞敏</w:t>
            </w:r>
          </w:p>
        </w:tc>
      </w:tr>
      <w:tr w:rsidR="00B50212">
        <w:trPr>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5</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DX2024005</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高校创建</w:t>
            </w:r>
            <w:r w:rsidR="008C2F14">
              <w:rPr>
                <w:rFonts w:ascii="宋体" w:eastAsia="宋体" w:hAnsi="宋体" w:cs="宋体" w:hint="eastAsia"/>
                <w:kern w:val="0"/>
                <w:szCs w:val="21"/>
              </w:rPr>
              <w:t>铸牢</w:t>
            </w:r>
            <w:r>
              <w:rPr>
                <w:rFonts w:ascii="宋体" w:eastAsia="宋体" w:hAnsi="宋体" w:cs="宋体" w:hint="eastAsia"/>
                <w:kern w:val="0"/>
                <w:szCs w:val="21"/>
              </w:rPr>
              <w:t>中华民族共同体意识教育示范校的方式及策略</w:t>
            </w:r>
          </w:p>
        </w:tc>
        <w:tc>
          <w:tcPr>
            <w:tcW w:w="677"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一般资助课题</w:t>
            </w:r>
          </w:p>
        </w:tc>
        <w:tc>
          <w:tcPr>
            <w:tcW w:w="572" w:type="pct"/>
            <w:tcBorders>
              <w:top w:val="nil"/>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何璐</w:t>
            </w:r>
          </w:p>
        </w:tc>
      </w:tr>
      <w:tr w:rsidR="00B50212">
        <w:trPr>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6</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DX2024006</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基于“</w:t>
            </w:r>
            <w:r>
              <w:rPr>
                <w:rFonts w:ascii="宋体" w:eastAsia="宋体" w:hAnsi="宋体" w:cs="宋体" w:hint="eastAsia"/>
                <w:kern w:val="0"/>
                <w:szCs w:val="21"/>
              </w:rPr>
              <w:t>5W2H</w:t>
            </w:r>
            <w:r>
              <w:rPr>
                <w:rFonts w:ascii="宋体" w:eastAsia="宋体" w:hAnsi="宋体" w:cs="宋体" w:hint="eastAsia"/>
                <w:kern w:val="0"/>
                <w:szCs w:val="21"/>
              </w:rPr>
              <w:t>”模式下学校基层党组织党纪学习教育方式和策略研究</w:t>
            </w:r>
          </w:p>
        </w:tc>
        <w:tc>
          <w:tcPr>
            <w:tcW w:w="677"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一般资助课题</w:t>
            </w:r>
          </w:p>
        </w:tc>
        <w:tc>
          <w:tcPr>
            <w:tcW w:w="572" w:type="pct"/>
            <w:tcBorders>
              <w:top w:val="nil"/>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proofErr w:type="gramStart"/>
            <w:r>
              <w:rPr>
                <w:rFonts w:ascii="宋体" w:eastAsia="宋体" w:hAnsi="宋体" w:cs="宋体" w:hint="eastAsia"/>
                <w:kern w:val="0"/>
                <w:szCs w:val="21"/>
              </w:rPr>
              <w:t>邓</w:t>
            </w:r>
            <w:proofErr w:type="gramEnd"/>
            <w:r>
              <w:rPr>
                <w:rFonts w:ascii="宋体" w:eastAsia="宋体" w:hAnsi="宋体" w:cs="宋体" w:hint="eastAsia"/>
                <w:kern w:val="0"/>
                <w:szCs w:val="21"/>
              </w:rPr>
              <w:t>清清</w:t>
            </w:r>
          </w:p>
        </w:tc>
      </w:tr>
      <w:tr w:rsidR="00B50212">
        <w:trPr>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7</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DX2024007</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习近</w:t>
            </w:r>
            <w:proofErr w:type="gramStart"/>
            <w:r>
              <w:rPr>
                <w:rFonts w:ascii="宋体" w:eastAsia="宋体" w:hAnsi="宋体" w:cs="宋体" w:hint="eastAsia"/>
                <w:kern w:val="0"/>
                <w:szCs w:val="21"/>
              </w:rPr>
              <w:t>平文化</w:t>
            </w:r>
            <w:proofErr w:type="gramEnd"/>
            <w:r>
              <w:rPr>
                <w:rFonts w:ascii="宋体" w:eastAsia="宋体" w:hAnsi="宋体" w:cs="宋体" w:hint="eastAsia"/>
                <w:kern w:val="0"/>
                <w:szCs w:val="21"/>
              </w:rPr>
              <w:t>思想引领高校宣传思想文化工作高质量发展的研究</w:t>
            </w:r>
          </w:p>
        </w:tc>
        <w:tc>
          <w:tcPr>
            <w:tcW w:w="677"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一般资助课题</w:t>
            </w:r>
          </w:p>
        </w:tc>
        <w:tc>
          <w:tcPr>
            <w:tcW w:w="572" w:type="pct"/>
            <w:tcBorders>
              <w:top w:val="nil"/>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蒋海玲</w:t>
            </w:r>
          </w:p>
        </w:tc>
      </w:tr>
      <w:tr w:rsidR="00B50212">
        <w:trPr>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8</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DX2024008</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高校党外知识分子思想政治引领工作研究——以</w:t>
            </w:r>
            <w:proofErr w:type="gramStart"/>
            <w:r>
              <w:rPr>
                <w:rFonts w:ascii="宋体" w:eastAsia="宋体" w:hAnsi="宋体" w:cs="宋体" w:hint="eastAsia"/>
                <w:kern w:val="0"/>
                <w:szCs w:val="21"/>
              </w:rPr>
              <w:t>湘南幼专为</w:t>
            </w:r>
            <w:proofErr w:type="gramEnd"/>
            <w:r>
              <w:rPr>
                <w:rFonts w:ascii="宋体" w:eastAsia="宋体" w:hAnsi="宋体" w:cs="宋体" w:hint="eastAsia"/>
                <w:kern w:val="0"/>
                <w:szCs w:val="21"/>
              </w:rPr>
              <w:t>例</w:t>
            </w:r>
          </w:p>
        </w:tc>
        <w:tc>
          <w:tcPr>
            <w:tcW w:w="677"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无资助</w:t>
            </w:r>
          </w:p>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课题</w:t>
            </w:r>
          </w:p>
        </w:tc>
        <w:tc>
          <w:tcPr>
            <w:tcW w:w="572" w:type="pct"/>
            <w:tcBorders>
              <w:top w:val="nil"/>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邓伟</w:t>
            </w:r>
          </w:p>
        </w:tc>
      </w:tr>
      <w:tr w:rsidR="00B50212">
        <w:trPr>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9</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DX2024012</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基层党组织纪检委员作用发挥机制研究</w:t>
            </w:r>
          </w:p>
        </w:tc>
        <w:tc>
          <w:tcPr>
            <w:tcW w:w="677" w:type="pct"/>
            <w:tcBorders>
              <w:top w:val="nil"/>
              <w:left w:val="single" w:sz="4" w:space="0" w:color="auto"/>
              <w:bottom w:val="single" w:sz="4" w:space="0" w:color="auto"/>
              <w:right w:val="single" w:sz="4" w:space="0" w:color="auto"/>
            </w:tcBorders>
            <w:shd w:val="clear" w:color="auto" w:fill="auto"/>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无资助</w:t>
            </w:r>
          </w:p>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课题</w:t>
            </w:r>
          </w:p>
        </w:tc>
        <w:tc>
          <w:tcPr>
            <w:tcW w:w="572" w:type="pct"/>
            <w:tcBorders>
              <w:top w:val="nil"/>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周知胜</w:t>
            </w:r>
          </w:p>
        </w:tc>
      </w:tr>
      <w:tr w:rsidR="00B50212">
        <w:trPr>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10</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DX2024010</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学校红色文化资源育人模式研究</w:t>
            </w:r>
          </w:p>
        </w:tc>
        <w:tc>
          <w:tcPr>
            <w:tcW w:w="677" w:type="pct"/>
            <w:tcBorders>
              <w:top w:val="nil"/>
              <w:left w:val="single" w:sz="4" w:space="0" w:color="auto"/>
              <w:bottom w:val="single" w:sz="4" w:space="0" w:color="auto"/>
              <w:right w:val="single" w:sz="4" w:space="0" w:color="auto"/>
            </w:tcBorders>
            <w:shd w:val="clear" w:color="auto" w:fill="auto"/>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无资助</w:t>
            </w:r>
          </w:p>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课题</w:t>
            </w:r>
          </w:p>
        </w:tc>
        <w:tc>
          <w:tcPr>
            <w:tcW w:w="572" w:type="pct"/>
            <w:tcBorders>
              <w:top w:val="nil"/>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何俞瑾</w:t>
            </w:r>
          </w:p>
        </w:tc>
      </w:tr>
      <w:tr w:rsidR="00B50212">
        <w:trPr>
          <w:jc w:val="center"/>
        </w:trPr>
        <w:tc>
          <w:tcPr>
            <w:tcW w:w="405" w:type="pct"/>
            <w:tcBorders>
              <w:top w:val="nil"/>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11</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DX2024011</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新时代青年学生党建理论认同感提升研究</w:t>
            </w:r>
          </w:p>
        </w:tc>
        <w:tc>
          <w:tcPr>
            <w:tcW w:w="677" w:type="pct"/>
            <w:tcBorders>
              <w:top w:val="nil"/>
              <w:left w:val="single" w:sz="4" w:space="0" w:color="auto"/>
              <w:bottom w:val="single" w:sz="4" w:space="0" w:color="auto"/>
              <w:right w:val="single" w:sz="4" w:space="0" w:color="auto"/>
            </w:tcBorders>
            <w:shd w:val="clear" w:color="auto" w:fill="auto"/>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无资助</w:t>
            </w:r>
          </w:p>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课题</w:t>
            </w:r>
          </w:p>
        </w:tc>
        <w:tc>
          <w:tcPr>
            <w:tcW w:w="572" w:type="pct"/>
            <w:tcBorders>
              <w:top w:val="nil"/>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宁江滨</w:t>
            </w:r>
          </w:p>
        </w:tc>
      </w:tr>
      <w:tr w:rsidR="00B50212">
        <w:trP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12</w:t>
            </w:r>
          </w:p>
        </w:tc>
        <w:tc>
          <w:tcPr>
            <w:tcW w:w="737" w:type="pct"/>
            <w:tcBorders>
              <w:top w:val="single" w:sz="4" w:space="0" w:color="auto"/>
              <w:left w:val="nil"/>
              <w:bottom w:val="single" w:sz="4" w:space="0" w:color="auto"/>
              <w:right w:val="single" w:sz="4" w:space="0" w:color="auto"/>
            </w:tcBorders>
            <w:vAlign w:val="center"/>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szCs w:val="21"/>
              </w:rPr>
              <w:t>DX2024009</w:t>
            </w:r>
          </w:p>
        </w:tc>
        <w:tc>
          <w:tcPr>
            <w:tcW w:w="2608" w:type="pct"/>
            <w:tcBorders>
              <w:top w:val="single" w:sz="4" w:space="0" w:color="auto"/>
              <w:left w:val="single" w:sz="4" w:space="0" w:color="auto"/>
              <w:bottom w:val="single" w:sz="4" w:space="0" w:color="auto"/>
              <w:right w:val="nil"/>
            </w:tcBorders>
            <w:shd w:val="clear" w:color="auto" w:fill="auto"/>
            <w:vAlign w:val="center"/>
          </w:tcPr>
          <w:p w:rsidR="00B50212" w:rsidRDefault="008D3902">
            <w:pPr>
              <w:widowControl/>
              <w:spacing w:line="260" w:lineRule="exact"/>
              <w:jc w:val="left"/>
              <w:rPr>
                <w:rFonts w:ascii="宋体" w:eastAsia="宋体" w:hAnsi="宋体" w:cs="宋体"/>
                <w:kern w:val="0"/>
                <w:szCs w:val="21"/>
              </w:rPr>
            </w:pPr>
            <w:r>
              <w:rPr>
                <w:rFonts w:ascii="宋体" w:eastAsia="宋体" w:hAnsi="宋体" w:cs="宋体" w:hint="eastAsia"/>
                <w:kern w:val="0"/>
                <w:szCs w:val="21"/>
              </w:rPr>
              <w:t>增强学校主流意识形态的</w:t>
            </w:r>
            <w:proofErr w:type="gramStart"/>
            <w:r>
              <w:rPr>
                <w:rFonts w:ascii="宋体" w:eastAsia="宋体" w:hAnsi="宋体" w:cs="宋体" w:hint="eastAsia"/>
                <w:kern w:val="0"/>
                <w:szCs w:val="21"/>
              </w:rPr>
              <w:t>引领力</w:t>
            </w:r>
            <w:proofErr w:type="gramEnd"/>
            <w:r>
              <w:rPr>
                <w:rFonts w:ascii="宋体" w:eastAsia="宋体" w:hAnsi="宋体" w:cs="宋体" w:hint="eastAsia"/>
                <w:kern w:val="0"/>
                <w:szCs w:val="21"/>
              </w:rPr>
              <w:t>和影响力研究</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无资助</w:t>
            </w:r>
          </w:p>
          <w:p w:rsidR="00B50212" w:rsidRDefault="008D3902">
            <w:pPr>
              <w:widowControl/>
              <w:spacing w:line="260" w:lineRule="exact"/>
              <w:jc w:val="center"/>
              <w:rPr>
                <w:rFonts w:ascii="宋体" w:eastAsia="宋体" w:hAnsi="宋体" w:cs="宋体"/>
                <w:kern w:val="0"/>
                <w:szCs w:val="21"/>
              </w:rPr>
            </w:pPr>
            <w:r>
              <w:rPr>
                <w:rFonts w:ascii="宋体" w:eastAsia="宋体" w:hAnsi="宋体" w:cs="宋体" w:hint="eastAsia"/>
                <w:kern w:val="0"/>
                <w:szCs w:val="21"/>
              </w:rPr>
              <w:t>课题</w:t>
            </w:r>
          </w:p>
        </w:tc>
        <w:tc>
          <w:tcPr>
            <w:tcW w:w="572" w:type="pct"/>
            <w:tcBorders>
              <w:top w:val="single" w:sz="4" w:space="0" w:color="auto"/>
              <w:left w:val="nil"/>
              <w:bottom w:val="single" w:sz="4" w:space="0" w:color="auto"/>
              <w:right w:val="single" w:sz="4" w:space="0" w:color="auto"/>
            </w:tcBorders>
            <w:shd w:val="clear" w:color="auto" w:fill="auto"/>
            <w:vAlign w:val="center"/>
          </w:tcPr>
          <w:p w:rsidR="00B50212" w:rsidRDefault="008D3902">
            <w:pPr>
              <w:widowControl/>
              <w:spacing w:line="260" w:lineRule="exact"/>
              <w:jc w:val="center"/>
              <w:rPr>
                <w:rFonts w:ascii="宋体" w:eastAsia="宋体" w:hAnsi="宋体" w:cs="宋体"/>
                <w:kern w:val="0"/>
                <w:szCs w:val="21"/>
              </w:rPr>
            </w:pPr>
            <w:proofErr w:type="gramStart"/>
            <w:r>
              <w:rPr>
                <w:rFonts w:ascii="宋体" w:eastAsia="宋体" w:hAnsi="宋体" w:cs="宋体" w:hint="eastAsia"/>
                <w:kern w:val="0"/>
                <w:szCs w:val="21"/>
              </w:rPr>
              <w:t>刘贵雪</w:t>
            </w:r>
            <w:proofErr w:type="gramEnd"/>
          </w:p>
        </w:tc>
      </w:tr>
    </w:tbl>
    <w:p w:rsidR="00B50212" w:rsidRDefault="008D3902">
      <w:pPr>
        <w:spacing w:line="540" w:lineRule="exact"/>
        <w:ind w:leftChars="200" w:left="420"/>
        <w:rPr>
          <w:rFonts w:ascii="仿宋" w:eastAsia="仿宋" w:hAnsi="仿宋"/>
          <w:sz w:val="32"/>
          <w:szCs w:val="32"/>
        </w:rPr>
      </w:pPr>
      <w:r>
        <w:rPr>
          <w:rFonts w:ascii="仿宋" w:eastAsia="仿宋" w:hAnsi="仿宋" w:hint="eastAsia"/>
          <w:sz w:val="32"/>
          <w:szCs w:val="32"/>
        </w:rPr>
        <w:t>受理</w:t>
      </w:r>
      <w:r>
        <w:rPr>
          <w:rFonts w:ascii="仿宋" w:eastAsia="仿宋" w:hAnsi="仿宋"/>
          <w:sz w:val="32"/>
          <w:szCs w:val="32"/>
        </w:rPr>
        <w:t>地点：行政楼一办</w:t>
      </w:r>
      <w:r>
        <w:rPr>
          <w:rFonts w:ascii="仿宋" w:eastAsia="仿宋" w:hAnsi="仿宋" w:hint="eastAsia"/>
          <w:sz w:val="32"/>
          <w:szCs w:val="32"/>
        </w:rPr>
        <w:t>307</w:t>
      </w:r>
      <w:r>
        <w:rPr>
          <w:rFonts w:ascii="仿宋" w:eastAsia="仿宋" w:hAnsi="仿宋" w:hint="eastAsia"/>
          <w:sz w:val="32"/>
          <w:szCs w:val="32"/>
        </w:rPr>
        <w:t>办公室</w:t>
      </w:r>
    </w:p>
    <w:p w:rsidR="00B50212" w:rsidRDefault="008D3902">
      <w:pPr>
        <w:spacing w:line="540" w:lineRule="exact"/>
        <w:ind w:leftChars="200" w:left="420"/>
        <w:rPr>
          <w:rFonts w:ascii="仿宋" w:eastAsia="仿宋" w:hAnsi="仿宋"/>
          <w:sz w:val="32"/>
          <w:szCs w:val="32"/>
        </w:rPr>
      </w:pPr>
      <w:r>
        <w:rPr>
          <w:rFonts w:ascii="仿宋" w:eastAsia="仿宋" w:hAnsi="仿宋"/>
          <w:sz w:val="32"/>
          <w:szCs w:val="32"/>
        </w:rPr>
        <w:t>受理电话：</w:t>
      </w:r>
      <w:r>
        <w:rPr>
          <w:rFonts w:ascii="仿宋" w:eastAsia="仿宋" w:hAnsi="仿宋" w:hint="eastAsia"/>
          <w:sz w:val="32"/>
          <w:szCs w:val="32"/>
        </w:rPr>
        <w:t>2357326</w:t>
      </w:r>
    </w:p>
    <w:p w:rsidR="00B50212" w:rsidRDefault="008D3902">
      <w:pPr>
        <w:widowControl/>
        <w:shd w:val="clear" w:color="auto" w:fill="FFFFFF"/>
        <w:spacing w:line="540" w:lineRule="exact"/>
        <w:ind w:firstLine="3525"/>
        <w:jc w:val="left"/>
        <w:rPr>
          <w:rFonts w:ascii="仿宋" w:eastAsia="仿宋" w:hAnsi="仿宋"/>
          <w:sz w:val="32"/>
          <w:szCs w:val="32"/>
        </w:rPr>
      </w:pPr>
      <w:r>
        <w:rPr>
          <w:rFonts w:ascii="仿宋" w:eastAsia="仿宋" w:hAnsi="仿宋"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  </w:t>
      </w:r>
    </w:p>
    <w:p w:rsidR="00B50212" w:rsidRDefault="008D3902">
      <w:pPr>
        <w:widowControl/>
        <w:spacing w:line="540" w:lineRule="exact"/>
        <w:jc w:val="right"/>
        <w:rPr>
          <w:rFonts w:ascii="仿宋" w:eastAsia="仿宋" w:hAnsi="仿宋"/>
          <w:sz w:val="32"/>
          <w:szCs w:val="32"/>
        </w:rPr>
      </w:pPr>
      <w:r>
        <w:rPr>
          <w:rFonts w:ascii="仿宋" w:eastAsia="仿宋" w:hAnsi="仿宋" w:hint="eastAsia"/>
          <w:sz w:val="32"/>
          <w:szCs w:val="32"/>
        </w:rPr>
        <w:t>中共湘南幼儿师范高等专科学校委员会党校</w:t>
      </w:r>
    </w:p>
    <w:p w:rsidR="00B50212" w:rsidRDefault="008D3902">
      <w:pPr>
        <w:widowControl/>
        <w:spacing w:line="540" w:lineRule="exact"/>
        <w:ind w:right="640" w:firstLineChars="1500" w:firstLine="4800"/>
      </w:pPr>
      <w:r>
        <w:rPr>
          <w:rFonts w:ascii="仿宋" w:eastAsia="仿宋" w:hAnsi="仿宋" w:hint="eastAsia"/>
          <w:sz w:val="32"/>
          <w:szCs w:val="32"/>
        </w:rPr>
        <w:t>202</w:t>
      </w:r>
      <w:r>
        <w:rPr>
          <w:rFonts w:ascii="仿宋" w:eastAsia="仿宋" w:hAnsi="仿宋"/>
          <w:sz w:val="32"/>
          <w:szCs w:val="32"/>
        </w:rPr>
        <w:t>4</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6</w:t>
      </w:r>
      <w:bookmarkStart w:id="0" w:name="_GoBack"/>
      <w:bookmarkEnd w:id="0"/>
      <w:r>
        <w:rPr>
          <w:rFonts w:ascii="仿宋" w:eastAsia="仿宋" w:hAnsi="仿宋" w:hint="eastAsia"/>
          <w:sz w:val="32"/>
          <w:szCs w:val="32"/>
        </w:rPr>
        <w:t>日</w:t>
      </w:r>
    </w:p>
    <w:sectPr w:rsidR="00B50212" w:rsidSect="006E49D4">
      <w:pgSz w:w="11906" w:h="16838"/>
      <w:pgMar w:top="1304" w:right="1406" w:bottom="1134" w:left="1406" w:header="851" w:footer="70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902" w:rsidRDefault="008D3902" w:rsidP="008C2F14">
      <w:r>
        <w:separator/>
      </w:r>
    </w:p>
  </w:endnote>
  <w:endnote w:type="continuationSeparator" w:id="0">
    <w:p w:rsidR="008D3902" w:rsidRDefault="008D3902" w:rsidP="008C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902" w:rsidRDefault="008D3902" w:rsidP="008C2F14">
      <w:r>
        <w:separator/>
      </w:r>
    </w:p>
  </w:footnote>
  <w:footnote w:type="continuationSeparator" w:id="0">
    <w:p w:rsidR="008D3902" w:rsidRDefault="008D3902" w:rsidP="008C2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4ZWY0YjIyYWY4MjI4M2MxZWVmNmE2MmNiNmEwMGIifQ=="/>
  </w:docVars>
  <w:rsids>
    <w:rsidRoot w:val="0012082A"/>
    <w:rsid w:val="000001EB"/>
    <w:rsid w:val="000165B2"/>
    <w:rsid w:val="00061F46"/>
    <w:rsid w:val="000712C9"/>
    <w:rsid w:val="000A5A0A"/>
    <w:rsid w:val="000C0319"/>
    <w:rsid w:val="0012082A"/>
    <w:rsid w:val="00135218"/>
    <w:rsid w:val="00194A0B"/>
    <w:rsid w:val="001C2410"/>
    <w:rsid w:val="001E5D72"/>
    <w:rsid w:val="002237F2"/>
    <w:rsid w:val="00260288"/>
    <w:rsid w:val="00286CC1"/>
    <w:rsid w:val="002B52F4"/>
    <w:rsid w:val="002E2841"/>
    <w:rsid w:val="00305A74"/>
    <w:rsid w:val="00355DF6"/>
    <w:rsid w:val="00446B79"/>
    <w:rsid w:val="00452205"/>
    <w:rsid w:val="004631B5"/>
    <w:rsid w:val="004A75AE"/>
    <w:rsid w:val="004D0D74"/>
    <w:rsid w:val="0050624A"/>
    <w:rsid w:val="0052668B"/>
    <w:rsid w:val="005C17DA"/>
    <w:rsid w:val="0060321F"/>
    <w:rsid w:val="006B1DFE"/>
    <w:rsid w:val="006E49D4"/>
    <w:rsid w:val="006E798D"/>
    <w:rsid w:val="00730AEC"/>
    <w:rsid w:val="007377F4"/>
    <w:rsid w:val="007A67FC"/>
    <w:rsid w:val="007E20A2"/>
    <w:rsid w:val="00807A4C"/>
    <w:rsid w:val="0083353F"/>
    <w:rsid w:val="008559AF"/>
    <w:rsid w:val="00870654"/>
    <w:rsid w:val="00875580"/>
    <w:rsid w:val="00897F8A"/>
    <w:rsid w:val="008C2F14"/>
    <w:rsid w:val="008D3902"/>
    <w:rsid w:val="0094567D"/>
    <w:rsid w:val="00950229"/>
    <w:rsid w:val="009521E7"/>
    <w:rsid w:val="009741A6"/>
    <w:rsid w:val="0098111F"/>
    <w:rsid w:val="009857F9"/>
    <w:rsid w:val="009B276A"/>
    <w:rsid w:val="00A5655F"/>
    <w:rsid w:val="00AA1DA7"/>
    <w:rsid w:val="00AA7052"/>
    <w:rsid w:val="00AC7C12"/>
    <w:rsid w:val="00B16F07"/>
    <w:rsid w:val="00B50212"/>
    <w:rsid w:val="00BE7298"/>
    <w:rsid w:val="00C06642"/>
    <w:rsid w:val="00C14681"/>
    <w:rsid w:val="00C23008"/>
    <w:rsid w:val="00C34C84"/>
    <w:rsid w:val="00C84FD4"/>
    <w:rsid w:val="00CF08D6"/>
    <w:rsid w:val="00CF2B4E"/>
    <w:rsid w:val="00D115FB"/>
    <w:rsid w:val="00D14C44"/>
    <w:rsid w:val="00D535C7"/>
    <w:rsid w:val="00DA02BD"/>
    <w:rsid w:val="00DB35D6"/>
    <w:rsid w:val="00DB3D09"/>
    <w:rsid w:val="00DC6E35"/>
    <w:rsid w:val="00DE7BA5"/>
    <w:rsid w:val="00E442CE"/>
    <w:rsid w:val="00E758D3"/>
    <w:rsid w:val="00E81C5A"/>
    <w:rsid w:val="00E923CC"/>
    <w:rsid w:val="00E95425"/>
    <w:rsid w:val="00F06846"/>
    <w:rsid w:val="00F327FA"/>
    <w:rsid w:val="00F6192E"/>
    <w:rsid w:val="00F812FB"/>
    <w:rsid w:val="00FC03A0"/>
    <w:rsid w:val="17DA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99174"/>
  <w15:docId w15:val="{8B77A690-9184-45B5-B69E-C9854935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116</cp:revision>
  <cp:lastPrinted>2024-06-07T01:38:00Z</cp:lastPrinted>
  <dcterms:created xsi:type="dcterms:W3CDTF">2024-06-06T09:03:00Z</dcterms:created>
  <dcterms:modified xsi:type="dcterms:W3CDTF">2024-06-07T04:06:00Z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1E91D9C937E746DCB3CFE9E3FAAA21F4_12</vt:lpwstr>
  </property>
</Properties>
</file>